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3C" w:rsidRDefault="009F773C" w:rsidP="009F773C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UNIVERZITET CRNE GORE</w:t>
      </w:r>
    </w:p>
    <w:p w:rsidR="009F773C" w:rsidRDefault="009F773C" w:rsidP="009F773C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MEDICINSKI FAKULTET</w:t>
      </w:r>
    </w:p>
    <w:p w:rsidR="009F773C" w:rsidRDefault="009F773C" w:rsidP="009F773C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Broj: 990</w:t>
      </w:r>
      <w:r>
        <w:rPr>
          <w:rFonts w:asciiTheme="majorHAnsi" w:hAnsiTheme="majorHAnsi"/>
          <w:sz w:val="26"/>
          <w:szCs w:val="26"/>
        </w:rPr>
        <w:t>/1</w:t>
      </w:r>
    </w:p>
    <w:p w:rsidR="009F773C" w:rsidRDefault="009F773C" w:rsidP="009F773C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Podgorica, 30.06.2025. godine</w:t>
      </w:r>
    </w:p>
    <w:p w:rsidR="009F773C" w:rsidRDefault="009F773C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FA4875">
        <w:rPr>
          <w:rFonts w:asciiTheme="majorHAnsi" w:hAnsiTheme="majorHAnsi"/>
          <w:b/>
          <w:sz w:val="30"/>
          <w:szCs w:val="30"/>
          <w:u w:val="single"/>
        </w:rPr>
        <w:t>1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FA4875">
        <w:rPr>
          <w:rFonts w:asciiTheme="majorHAnsi" w:hAnsiTheme="majorHAnsi"/>
          <w:b/>
          <w:sz w:val="30"/>
          <w:szCs w:val="30"/>
          <w:u w:val="single"/>
        </w:rPr>
        <w:t>5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9F773C">
        <w:rPr>
          <w:rFonts w:asciiTheme="majorHAnsi" w:hAnsiTheme="majorHAnsi"/>
          <w:b/>
          <w:sz w:val="30"/>
          <w:szCs w:val="30"/>
          <w:u w:val="single"/>
        </w:rPr>
        <w:t>15,30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3E5223">
        <w:rPr>
          <w:rFonts w:asciiTheme="majorHAnsi" w:hAnsiTheme="majorHAnsi"/>
          <w:sz w:val="30"/>
          <w:szCs w:val="30"/>
        </w:rPr>
        <w:t>Visoka medicinska škola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9F773C">
        <w:rPr>
          <w:rFonts w:asciiTheme="majorHAnsi" w:hAnsiTheme="majorHAnsi"/>
          <w:sz w:val="30"/>
          <w:szCs w:val="30"/>
        </w:rPr>
        <w:t>990</w:t>
      </w:r>
      <w:r w:rsidR="008C4F91" w:rsidRPr="00C11C6D">
        <w:rPr>
          <w:rFonts w:asciiTheme="majorHAnsi" w:hAnsiTheme="majorHAnsi"/>
          <w:sz w:val="30"/>
          <w:szCs w:val="30"/>
        </w:rPr>
        <w:t xml:space="preserve"> </w:t>
      </w:r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FA4875">
        <w:rPr>
          <w:rFonts w:asciiTheme="majorHAnsi" w:hAnsiTheme="majorHAnsi"/>
          <w:b/>
          <w:sz w:val="30"/>
          <w:szCs w:val="30"/>
        </w:rPr>
        <w:t>30</w:t>
      </w:r>
      <w:r w:rsidR="00ED467F" w:rsidRPr="00C11C6D">
        <w:rPr>
          <w:rFonts w:asciiTheme="majorHAnsi" w:hAnsiTheme="majorHAnsi"/>
          <w:b/>
          <w:sz w:val="30"/>
          <w:szCs w:val="30"/>
        </w:rPr>
        <w:t>.0</w:t>
      </w:r>
      <w:r w:rsidR="009F773C">
        <w:rPr>
          <w:rFonts w:asciiTheme="majorHAnsi" w:hAnsiTheme="majorHAnsi"/>
          <w:b/>
          <w:sz w:val="30"/>
          <w:szCs w:val="30"/>
        </w:rPr>
        <w:t>6</w:t>
      </w:r>
      <w:r w:rsidR="00FA4875">
        <w:rPr>
          <w:rFonts w:asciiTheme="majorHAnsi" w:hAnsiTheme="majorHAnsi"/>
          <w:b/>
          <w:sz w:val="30"/>
          <w:szCs w:val="30"/>
        </w:rPr>
        <w:t>.2025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FA4875">
        <w:rPr>
          <w:rFonts w:asciiTheme="majorHAnsi" w:hAnsiTheme="majorHAnsi"/>
          <w:b/>
          <w:sz w:val="30"/>
          <w:szCs w:val="30"/>
        </w:rPr>
        <w:t>15,30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</w:t>
      </w:r>
      <w:bookmarkStart w:id="0" w:name="_GoBack"/>
      <w:bookmarkEnd w:id="0"/>
      <w:r w:rsidR="00F51C7F" w:rsidRPr="00C11C6D">
        <w:rPr>
          <w:rFonts w:asciiTheme="majorHAnsi" w:hAnsiTheme="majorHAnsi"/>
          <w:b/>
          <w:sz w:val="30"/>
          <w:szCs w:val="30"/>
        </w:rPr>
        <w:t>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9F773C">
        <w:rPr>
          <w:rFonts w:asciiTheme="majorHAnsi" w:hAnsiTheme="majorHAnsi" w:cs="Arial"/>
          <w:b/>
          <w:sz w:val="30"/>
          <w:szCs w:val="30"/>
          <w:u w:val="single"/>
        </w:rPr>
        <w:t>02, 03 i 04.07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>.</w:t>
      </w:r>
      <w:r w:rsidR="009F773C">
        <w:rPr>
          <w:rFonts w:asciiTheme="majorHAnsi" w:hAnsiTheme="majorHAnsi" w:cs="Arial"/>
          <w:b/>
          <w:sz w:val="30"/>
          <w:szCs w:val="30"/>
          <w:u w:val="single"/>
        </w:rPr>
        <w:t>2025.</w:t>
      </w:r>
      <w:r w:rsidR="00896988">
        <w:rPr>
          <w:rFonts w:asciiTheme="majorHAnsi" w:hAnsiTheme="majorHAnsi" w:cs="Arial"/>
          <w:b/>
          <w:sz w:val="30"/>
          <w:szCs w:val="30"/>
          <w:u w:val="single"/>
        </w:rPr>
        <w:t xml:space="preserve"> godine od 09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do 1</w:t>
      </w:r>
      <w:r w:rsidR="009F773C">
        <w:rPr>
          <w:rFonts w:asciiTheme="majorHAnsi" w:hAnsiTheme="majorHAnsi" w:cs="Arial"/>
          <w:b/>
          <w:sz w:val="30"/>
          <w:szCs w:val="30"/>
          <w:u w:val="single"/>
        </w:rPr>
        <w:t>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</w:t>
      </w:r>
      <w:r w:rsidR="00A47A83">
        <w:rPr>
          <w:rFonts w:asciiTheme="majorHAnsi" w:hAnsiTheme="majorHAnsi" w:cs="Arial"/>
          <w:b/>
          <w:sz w:val="30"/>
          <w:szCs w:val="30"/>
        </w:rPr>
        <w:t>dicinskog fakulteta u Podgorici i prostorijama Visoke medicinske škole u Beranama.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896988">
        <w:rPr>
          <w:rFonts w:asciiTheme="majorHAnsi" w:hAnsiTheme="majorHAnsi" w:cs="Arial"/>
          <w:sz w:val="30"/>
          <w:szCs w:val="30"/>
        </w:rPr>
        <w:t>0</w:t>
      </w:r>
      <w:r w:rsidR="009F773C">
        <w:rPr>
          <w:rFonts w:asciiTheme="majorHAnsi" w:hAnsiTheme="majorHAnsi" w:cs="Arial"/>
          <w:sz w:val="30"/>
          <w:szCs w:val="30"/>
        </w:rPr>
        <w:t>4</w:t>
      </w:r>
      <w:r w:rsidR="00FA4875">
        <w:rPr>
          <w:rFonts w:asciiTheme="majorHAnsi" w:hAnsiTheme="majorHAnsi" w:cs="Arial"/>
          <w:sz w:val="30"/>
          <w:szCs w:val="30"/>
        </w:rPr>
        <w:t>.07.2025</w:t>
      </w:r>
      <w:r w:rsidR="00896988">
        <w:rPr>
          <w:rFonts w:asciiTheme="majorHAnsi" w:hAnsiTheme="majorHAnsi" w:cs="Arial"/>
          <w:sz w:val="30"/>
          <w:szCs w:val="30"/>
        </w:rPr>
        <w:t>. godine, do 1</w:t>
      </w:r>
      <w:r w:rsidR="009F773C">
        <w:rPr>
          <w:rFonts w:asciiTheme="majorHAnsi" w:hAnsiTheme="majorHAnsi" w:cs="Arial"/>
          <w:sz w:val="30"/>
          <w:szCs w:val="30"/>
        </w:rPr>
        <w:t>4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B4B64"/>
    <w:rsid w:val="002D63AE"/>
    <w:rsid w:val="003D0D58"/>
    <w:rsid w:val="003E5223"/>
    <w:rsid w:val="003F6333"/>
    <w:rsid w:val="00416505"/>
    <w:rsid w:val="00532F0B"/>
    <w:rsid w:val="00593684"/>
    <w:rsid w:val="005E3C4E"/>
    <w:rsid w:val="007807DF"/>
    <w:rsid w:val="00793BCA"/>
    <w:rsid w:val="007A73C3"/>
    <w:rsid w:val="00896988"/>
    <w:rsid w:val="008A53A4"/>
    <w:rsid w:val="008B02AF"/>
    <w:rsid w:val="008C4F91"/>
    <w:rsid w:val="009C5BD5"/>
    <w:rsid w:val="009D30F8"/>
    <w:rsid w:val="009F773C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A4875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2020-07-09T08:25:00Z</cp:lastPrinted>
  <dcterms:created xsi:type="dcterms:W3CDTF">2025-06-30T13:09:00Z</dcterms:created>
  <dcterms:modified xsi:type="dcterms:W3CDTF">2025-06-30T13:23:00Z</dcterms:modified>
</cp:coreProperties>
</file>